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民政局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21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2021年1月1日到12月31日止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今年以来，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临淄区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局在区委、区政府和市局的正确领导下，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严格按照《中华人民共和国政府信息公开条例》规定，健全体制机制，强化工作措施，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扎实开展工作，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积极主动回应社会关切，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依法依规进行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答复，切实保证人民群众的参与权、知情权，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有序推进政府信息公开工作开展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年度本机关主动公开政府信息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条，具体情况如下：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（一）主动公开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信息情况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其中业务工作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政府会议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2条、重大行政决策0条、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规划计划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民生公益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9条、社会救助67条、社会福利88条、重要部署执行公开0条、建议提案办理10条、财政信息3条、管理和服务公开3条、其他24条。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（以下为部分主动公开信息截图。）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drawing>
          <wp:inline distT="0" distB="0" distL="114300" distR="114300">
            <wp:extent cx="5266690" cy="2962910"/>
            <wp:effectExtent l="0" t="0" r="10160" b="8890"/>
            <wp:docPr id="5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图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1.业务工作截图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10160" b="8890"/>
            <wp:docPr id="6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图2.民生公益截图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10160" b="8890"/>
            <wp:docPr id="7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图3.社会福利截图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drawing>
          <wp:inline distT="0" distB="0" distL="114300" distR="114300">
            <wp:extent cx="5266690" cy="2962910"/>
            <wp:effectExtent l="0" t="0" r="10160" b="8890"/>
            <wp:docPr id="8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图4.社会救助截图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年我局收到依申请公开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件，其中，通过邮件等方式收到自然人关于本单位政府信息公开申请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件，通过政府平台收到自然人关于本单位政府信息公开申请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件。目前，均已办结，办结率100%。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信息管理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落细信息工作责任制度。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明确信息公开责任人，对拟在局门户网站公开的政府信息进行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内容审查和保密审查，统筹做好政务公开和保密工作，做到涉密信息不公开，公开信息不涉密。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注重信息管理衔接。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对主动公开目录和事项标准进行梳理，对交叉栏目、信息，进行统一梳理，杜绝重复现象，确保公开信息依法、及时、全面、准确和合理。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政府信息公开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平台建设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在临淄区门户网站设立临淄区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局政府信息公开专栏，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整合“临淄民政”微信公众号功能，力求做到信息同步。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结合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工作实际，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调整栏目设置，及时更新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了“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社会福利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”、“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双随机、一公开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”等栏目，按要求对外公开政府信息，做到及时维护和更新。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）监督保障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及时调整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临淄区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局政务公开工作领导小组，配备1名同志负责政务公开工作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。按时参加全区业务培训会议。严格按照上级要求，及时更新政府部门信息，补全确实要素，确保监督途径畅通。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2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7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需</w:t>
            </w: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7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存在问题：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政府信息公开工作意识不强。主动公开信息范围较小，对民众关注的信息关注度不够，不能充分发挥平台作用。二是政策解读形式单一。政策解读形式仅仅局限于文件，形式单一，需要进一步深化。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改进情况：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我单位将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持续加强政务信息公开工作力度，扩充信息公开范围，及时关注民政领域热点工作，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充实信息公开内容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创新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政策解读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公开形式，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深化解读内容，从形式、内容方面着手，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用群众喜闻乐见的方式进行形象化、口语化、多元化解读，使群众听得懂、记得牢、用得上。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本年度并无收取信息处理费。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（二）2021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局共收到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区十八届人大四次会议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23号、24号、25号5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项建议，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区政协十届四次会议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项提案。对收到的全部提案建议区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局进行了认真办理，办结率100%、满意率100%，并及时公开办理情况报告，接受社会监督。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度工作要点落实情况。根据部门职责，对“社会救助”、“社会福利”等重点栏目进行更新维护，定期进行公示。做好本部门财政预算、决算公开。做好本部门重要文件的政策解读，对主动公开的政策类文件进行解读。做好部门会议公开工作。做好本部门信箱和网站互动平台答复工作，做到按时、合法、合规答复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（四）政务公开工作创新情况。每季度召开全局政务公开工作总结会议，针对季度工作中存在的问题进行分析解决，并以此为契机，开展全局政务公开工作培训，持续推进政务公开工作规范化、标准化。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A512B"/>
    <w:multiLevelType w:val="singleLevel"/>
    <w:tmpl w:val="BBFA512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18F7F240"/>
    <w:rsid w:val="1FEF7EBC"/>
    <w:rsid w:val="33FF7CCB"/>
    <w:rsid w:val="37EF1E87"/>
    <w:rsid w:val="4DE93206"/>
    <w:rsid w:val="5D6E2BAE"/>
    <w:rsid w:val="5FB7B304"/>
    <w:rsid w:val="65EEC1DC"/>
    <w:rsid w:val="6FFDEE20"/>
    <w:rsid w:val="75EFE3CD"/>
    <w:rsid w:val="7E973253"/>
    <w:rsid w:val="7F7EC889"/>
    <w:rsid w:val="7F7F713D"/>
    <w:rsid w:val="7F8E56B1"/>
    <w:rsid w:val="7FCF1F29"/>
    <w:rsid w:val="7FFBE955"/>
    <w:rsid w:val="BA7B23C6"/>
    <w:rsid w:val="D6E70BC9"/>
    <w:rsid w:val="D8769112"/>
    <w:rsid w:val="DBDFCC06"/>
    <w:rsid w:val="DFFFD60A"/>
    <w:rsid w:val="EFFFF055"/>
    <w:rsid w:val="F5DC402E"/>
    <w:rsid w:val="FE734873"/>
    <w:rsid w:val="FF7702E6"/>
    <w:rsid w:val="FFE9FDD6"/>
    <w:rsid w:val="FFEFCC40"/>
    <w:rsid w:val="FFFE2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1"/>
    </w:pPr>
    <w:rPr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218</Words>
  <Characters>1243</Characters>
  <Lines>10</Lines>
  <Paragraphs>2</Paragraphs>
  <TotalTime>73</TotalTime>
  <ScaleCrop>false</ScaleCrop>
  <LinksUpToDate>false</LinksUpToDate>
  <CharactersWithSpaces>1459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2020-01-09T10:32:00Z</dcterms:created>
  <dc:creator>China</dc:creator>
  <cp:lastModifiedBy>高灰调</cp:lastModifiedBy>
  <dcterms:modified xsi:type="dcterms:W3CDTF">2022-01-26T16:09:31Z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